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A6" w:rsidRDefault="00EA4F0E">
      <w:pPr>
        <w:pStyle w:val="1"/>
        <w:spacing w:after="300"/>
        <w:jc w:val="center"/>
      </w:pPr>
      <w:r>
        <w:rPr>
          <w:b/>
          <w:bCs/>
        </w:rPr>
        <w:t>Министерство тарифной политики</w:t>
      </w:r>
      <w:r>
        <w:rPr>
          <w:b/>
          <w:bCs/>
        </w:rPr>
        <w:br/>
        <w:t>Красноярского края</w:t>
      </w:r>
    </w:p>
    <w:p w:rsidR="00D90DA6" w:rsidRDefault="00EA4F0E">
      <w:pPr>
        <w:pStyle w:val="1"/>
        <w:jc w:val="center"/>
      </w:pPr>
      <w:r>
        <w:rPr>
          <w:b/>
          <w:bCs/>
        </w:rPr>
        <w:t>ПРИКАЗ</w:t>
      </w:r>
    </w:p>
    <w:p w:rsidR="00D90DA6" w:rsidRDefault="00D90DA6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6.95pt;margin-top:10.45pt;width:66.25pt;height:17.05pt;z-index:-125829375;mso-wrap-distance-left:0;mso-wrap-distance-top:10.45pt;mso-wrap-distance-right:0;mso-position-horizontal-relative:page" filled="f" stroked="f">
            <v:textbox inset="0,0,0,0">
              <w:txbxContent>
                <w:p w:rsidR="00D90DA6" w:rsidRDefault="00EA4F0E">
                  <w:pPr>
                    <w:pStyle w:val="1"/>
                  </w:pPr>
                  <w:r>
                    <w:t>30.11.2023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281.1pt;margin-top:9.95pt;width:85.9pt;height:17.5pt;z-index:-125829373;mso-wrap-distance-left:0;mso-wrap-distance-top:9.95pt;mso-wrap-distance-right:0;mso-wrap-distance-bottom:.05pt;mso-position-horizontal-relative:page" filled="f" stroked="f">
            <v:textbox inset="0,0,0,0">
              <w:txbxContent>
                <w:p w:rsidR="00D90DA6" w:rsidRDefault="00EA4F0E">
                  <w:pPr>
                    <w:pStyle w:val="1"/>
                  </w:pPr>
                  <w:r>
                    <w:t>г. 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508.15pt;margin-top:9pt;width:52.55pt;height:17.05pt;z-index:-125829371;mso-wrap-distance-left:0;mso-wrap-distance-top:9pt;mso-wrap-distance-right:0;mso-wrap-distance-bottom:1.45pt;mso-position-horizontal-relative:page" filled="f" stroked="f">
            <v:textbox inset="0,0,0,0">
              <w:txbxContent>
                <w:p w:rsidR="00D90DA6" w:rsidRDefault="00EA4F0E">
                  <w:pPr>
                    <w:pStyle w:val="1"/>
                    <w:jc w:val="right"/>
                  </w:pPr>
                  <w:r>
                    <w:t>№ 826-в</w:t>
                  </w:r>
                </w:p>
              </w:txbxContent>
            </v:textbox>
            <w10:wrap type="topAndBottom" anchorx="page"/>
          </v:shape>
        </w:pict>
      </w:r>
    </w:p>
    <w:p w:rsidR="00D90DA6" w:rsidRDefault="00EA4F0E">
      <w:pPr>
        <w:pStyle w:val="1"/>
        <w:spacing w:after="300"/>
        <w:jc w:val="both"/>
      </w:pPr>
      <w:r>
        <w:t xml:space="preserve">О внесении изменений в приказ министерства тарифной политики Красноярского края от 09.12.2021 № 689-в «Об утверждении производственной программы по </w:t>
      </w:r>
      <w:r>
        <w:t>оказанию услуг водоотведения для муниципального унитарного предприятия «Водоканал» Синеборского сельсовета (Шушенский район, п. Синеборск, ИНН 2442013264) на 2022-2026 годы»</w:t>
      </w:r>
    </w:p>
    <w:p w:rsidR="00D90DA6" w:rsidRDefault="00EA4F0E" w:rsidP="007A2B0C">
      <w:pPr>
        <w:pStyle w:val="1"/>
        <w:numPr>
          <w:ilvl w:val="0"/>
          <w:numId w:val="1"/>
        </w:numPr>
        <w:tabs>
          <w:tab w:val="left" w:pos="1090"/>
          <w:tab w:val="left" w:pos="5338"/>
        </w:tabs>
        <w:spacing w:after="240"/>
        <w:ind w:firstLine="740"/>
        <w:jc w:val="both"/>
      </w:pPr>
      <w:proofErr w:type="gramStart"/>
      <w:r>
        <w:t>В соответствии с Федеральным законом от 07.12.2011 № 416-ФЗ «О водоснабжении и вод</w:t>
      </w:r>
      <w:r>
        <w:t>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на основании Положения о министерстве тариф</w:t>
      </w:r>
      <w:r>
        <w:t>ной политики Красноярского края, утвержденного постановлением Правительства Красноярского края от 03.07.2018 № 380-п, распоряжения Губернатора Красноярского края от 18.10.2023 № 646-рг, внести в приказ министерства</w:t>
      </w:r>
      <w:proofErr w:type="gramEnd"/>
      <w:r>
        <w:t xml:space="preserve"> тарифной политики Красноярского края от 0</w:t>
      </w:r>
      <w:r w:rsidR="007A2B0C">
        <w:t xml:space="preserve">9.12.2021 </w:t>
      </w:r>
      <w:r>
        <w:t>№ 689-в «Об утверждении</w:t>
      </w:r>
      <w:r w:rsidR="007A2B0C">
        <w:t xml:space="preserve"> </w:t>
      </w:r>
      <w:r>
        <w:t>производственной программы по оказанию услуг водоотведения для муниципального унитарного предприятия «Водоканал» Синеборского сельсовета (Шушенский район, п. Синеборск, ИНН 2442013264) на 2022- 2026 годы» следующие изменен</w:t>
      </w:r>
      <w:r>
        <w:t>ия:</w:t>
      </w:r>
    </w:p>
    <w:p w:rsidR="00D90DA6" w:rsidRDefault="00EA4F0E">
      <w:pPr>
        <w:pStyle w:val="1"/>
        <w:spacing w:after="240"/>
        <w:ind w:firstLine="740"/>
        <w:jc w:val="both"/>
      </w:pPr>
      <w:r>
        <w:t>дополнить производственную программу разделом 9 следующего содержания:</w:t>
      </w:r>
    </w:p>
    <w:tbl>
      <w:tblPr>
        <w:tblOverlap w:val="never"/>
        <w:tblW w:w="94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72"/>
        <w:gridCol w:w="24"/>
        <w:gridCol w:w="1678"/>
        <w:gridCol w:w="19"/>
        <w:gridCol w:w="1117"/>
        <w:gridCol w:w="254"/>
        <w:gridCol w:w="892"/>
        <w:gridCol w:w="432"/>
        <w:gridCol w:w="561"/>
        <w:gridCol w:w="436"/>
        <w:gridCol w:w="6"/>
        <w:gridCol w:w="1150"/>
        <w:gridCol w:w="10"/>
      </w:tblGrid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12"/>
          <w:jc w:val="center"/>
        </w:trPr>
        <w:tc>
          <w:tcPr>
            <w:tcW w:w="94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9. Отчет об исполнении производственной программы за 2022 год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74"/>
          <w:jc w:val="center"/>
        </w:trPr>
        <w:tc>
          <w:tcPr>
            <w:tcW w:w="94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9.1. Фактический объем принимаемых сточных вод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  <w:jc w:val="center"/>
        </w:trPr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Период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Всего, тыс. м3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2022 год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4,91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  <w:jc w:val="center"/>
        </w:trPr>
        <w:tc>
          <w:tcPr>
            <w:tcW w:w="94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 xml:space="preserve">9.2. Мероприятия по ремонту </w:t>
            </w:r>
            <w:r>
              <w:t>объектов централизованных систем водоотведения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spacing w:line="264" w:lineRule="auto"/>
            </w:pPr>
            <w:r>
              <w:t>Наименование мероприятий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700"/>
            </w:pPr>
            <w:r>
              <w:t>Источники финансирования, тыс. руб.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Всего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A6" w:rsidRDefault="00D90DA6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Другие источники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00"/>
            </w:pPr>
            <w:r>
              <w:t>сумма.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A6" w:rsidRDefault="00D90DA6"/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0DA6" w:rsidRDefault="00EA4F0E">
            <w:pPr>
              <w:pStyle w:val="a5"/>
            </w:pPr>
            <w:r>
              <w:t>Себестоимости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Прибыль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Амортизация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Прочие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right"/>
            </w:pPr>
            <w:r>
              <w:t>тыс. руб.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59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Водоотведение: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tabs>
                <w:tab w:val="left" w:leader="hyphen" w:pos="403"/>
                <w:tab w:val="left" w:leader="hyphen" w:pos="413"/>
                <w:tab w:val="left" w:leader="hyphen" w:pos="730"/>
                <w:tab w:val="left" w:leader="hyphen" w:pos="749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1.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left="240"/>
              <w:jc w:val="center"/>
            </w:pPr>
            <w: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6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Итого;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00"/>
            </w:pPr>
            <w: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  <w:jc w:val="center"/>
        </w:trPr>
        <w:tc>
          <w:tcPr>
            <w:tcW w:w="82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Pr="007A2B0C" w:rsidRDefault="00EA4F0E">
            <w:pPr>
              <w:pStyle w:val="a5"/>
              <w:jc w:val="center"/>
            </w:pPr>
            <w:r w:rsidRPr="007A2B0C">
              <w:t>9.3. Мероприятия, направленные на улучшение качества очистки сточны</w:t>
            </w:r>
            <w:r w:rsidR="007A2B0C" w:rsidRPr="007A2B0C">
              <w:t>х</w:t>
            </w:r>
            <w:r w:rsidR="007A2B0C">
              <w:t xml:space="preserve"> вод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Pr="007A2B0C" w:rsidRDefault="00D90DA6">
            <w:pPr>
              <w:pStyle w:val="a5"/>
            </w:pP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Наименование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700"/>
            </w:pPr>
            <w:r>
              <w:t xml:space="preserve">Источники финансирования, тыс. руб.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Всего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мероприятий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Себестоимость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Pr="007A2B0C" w:rsidRDefault="00EA4F0E">
            <w:pPr>
              <w:pStyle w:val="a5"/>
              <w:ind w:firstLine="860"/>
            </w:pPr>
            <w:r>
              <w:t>Другие источни</w:t>
            </w:r>
            <w:r w:rsidR="007A2B0C">
              <w:t>ки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00"/>
            </w:pPr>
            <w:r>
              <w:t>сумма.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92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  <w:p w:rsidR="007A2B0C" w:rsidRDefault="007A2B0C">
            <w:pPr>
              <w:rPr>
                <w:sz w:val="10"/>
                <w:szCs w:val="10"/>
              </w:rPr>
            </w:pPr>
          </w:p>
          <w:p w:rsidR="007A2B0C" w:rsidRDefault="007A2B0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D90DA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Прибыль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Амортизация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Прочие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тыс. руб.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Водоотведение: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140"/>
            </w:pPr>
            <w:r>
              <w:t>1.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60"/>
            </w:pPr>
            <w: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140"/>
            </w:pPr>
            <w:r>
              <w:lastRenderedPageBreak/>
              <w:t>Итого: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60"/>
            </w:pPr>
            <w: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60"/>
            </w:pPr>
            <w:r>
              <w:t>9.4. Мероприятия по энергосбережению и повышению энергетической эффективности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spacing w:line="264" w:lineRule="auto"/>
              <w:ind w:left="140"/>
            </w:pPr>
            <w:r>
              <w:t>Наименование мероприятий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Источники финансирования, тыс. руб.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7" w:lineRule="auto"/>
              <w:jc w:val="center"/>
            </w:pPr>
            <w:r>
              <w:t>Всего сумма, тыс. руб.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A6" w:rsidRDefault="00D90DA6"/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Себестоимость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Другие источники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D90DA6"/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A6" w:rsidRDefault="00D90DA6"/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0DA6" w:rsidRDefault="00D90DA6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Прибыль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Амортизация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Прочие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D90DA6"/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Водоотведение: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140"/>
            </w:pPr>
            <w:r>
              <w:t>1.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60"/>
            </w:pPr>
            <w: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140"/>
            </w:pPr>
            <w:r>
              <w:t>Итого: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260"/>
            </w:pPr>
            <w:r>
              <w:t>0,00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ind w:firstLine="320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9" w:lineRule="auto"/>
              <w:jc w:val="right"/>
            </w:pPr>
            <w:r>
              <w:t xml:space="preserve">9.5. Фактические значения </w:t>
            </w:r>
            <w:proofErr w:type="gramStart"/>
            <w:r>
              <w:t>показателе</w:t>
            </w:r>
            <w:proofErr w:type="gramEnd"/>
            <w:r>
              <w:t xml:space="preserve"> эффективности объектов центра</w:t>
            </w:r>
          </w:p>
        </w:tc>
        <w:tc>
          <w:tcPr>
            <w:tcW w:w="48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9140EA">
            <w:pPr>
              <w:pStyle w:val="a5"/>
              <w:spacing w:line="259" w:lineRule="auto"/>
            </w:pPr>
            <w:proofErr w:type="spellStart"/>
            <w:r>
              <w:t>й</w:t>
            </w:r>
            <w:proofErr w:type="spellEnd"/>
            <w:r w:rsidR="00EA4F0E">
              <w:t xml:space="preserve"> надежности, качества</w:t>
            </w:r>
            <w:r w:rsidR="00EA4F0E">
              <w:t xml:space="preserve"> и энергетической </w:t>
            </w:r>
            <w:proofErr w:type="spellStart"/>
            <w:r w:rsidR="00EA4F0E">
              <w:t>лизованных</w:t>
            </w:r>
            <w:proofErr w:type="spellEnd"/>
            <w:r w:rsidR="00EA4F0E">
              <w:t xml:space="preserve"> систем водоотведения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</w:pPr>
            <w:r>
              <w:t>Наименование показателя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9" w:lineRule="auto"/>
              <w:jc w:val="center"/>
            </w:pPr>
            <w:r>
              <w:t>Единица измерения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DA6" w:rsidRDefault="00EA4F0E">
            <w:pPr>
              <w:pStyle w:val="a5"/>
              <w:spacing w:line="262" w:lineRule="auto"/>
              <w:jc w:val="center"/>
            </w:pPr>
            <w:r>
              <w:t>Фактическая величина показателя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Водоотведение: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Показатели качества очистки сточных вод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62" w:lineRule="auto"/>
            </w:pPr>
            <w:r>
              <w:t xml:space="preserve">доля сточных вод, не подвергающихся очистке, в общем объеме сточных вод, </w:t>
            </w:r>
            <w:r>
              <w:t>сбрасываемых в централизованные общесплавные или бытовые системы водоотведения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%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9" w:lineRule="auto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%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ind w:firstLine="520"/>
              <w:jc w:val="both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64" w:lineRule="auto"/>
            </w:pPr>
            <w:r>
              <w:t>доля проб сточных вод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%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4" w:lineRule="auto"/>
            </w:pPr>
            <w:r>
              <w:t xml:space="preserve">доля проб сточных вод, не соответствующих установленным нормативам </w:t>
            </w:r>
            <w:r>
              <w:t>допустимых сбросов, лимитам на сбросы по централизованной ливневой системе водоотведения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%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Показатели надежности и бесперебойности водоотведения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9" w:lineRule="auto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/км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Показатели эффективности использования ресурсов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Удельный расход электроэнергии: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0DA6" w:rsidRDefault="00EA4F0E">
            <w:pPr>
              <w:pStyle w:val="a5"/>
              <w:spacing w:line="259" w:lineRule="auto"/>
            </w:pPr>
            <w:r>
              <w:t>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proofErr w:type="spellStart"/>
            <w:proofErr w:type="gramStart"/>
            <w:r>
              <w:t>кВт-ч</w:t>
            </w:r>
            <w:proofErr w:type="spellEnd"/>
            <w:proofErr w:type="gramEnd"/>
            <w:r>
              <w:t>/</w:t>
            </w:r>
            <w:proofErr w:type="spellStart"/>
            <w:r>
              <w:t>мЗ</w:t>
            </w:r>
            <w:proofErr w:type="spellEnd"/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spacing w:line="257" w:lineRule="auto"/>
            </w:pPr>
            <w:r>
              <w:t xml:space="preserve">потребляемой в технологическом процессе транспортировки </w:t>
            </w:r>
            <w:r>
              <w:t>сточных вод, на единицу объема транспортируемых сточных вод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proofErr w:type="spellStart"/>
            <w:proofErr w:type="gramStart"/>
            <w:r>
              <w:t>кВт-ч</w:t>
            </w:r>
            <w:proofErr w:type="spellEnd"/>
            <w:proofErr w:type="gramEnd"/>
            <w:r>
              <w:t>/</w:t>
            </w:r>
            <w:proofErr w:type="spellStart"/>
            <w:r>
              <w:t>мЗ</w:t>
            </w:r>
            <w:proofErr w:type="spellEnd"/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9.6. Объем финансовых потребностей за отчетный период</w:t>
            </w:r>
          </w:p>
        </w:tc>
      </w:tr>
      <w:tr w:rsidR="00D90DA6" w:rsidTr="007A2B0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</w:pPr>
            <w:r>
              <w:t>I. Водоотведение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тыс. руб.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DA6" w:rsidRDefault="00EA4F0E">
            <w:pPr>
              <w:pStyle w:val="a5"/>
              <w:jc w:val="center"/>
            </w:pPr>
            <w:r>
              <w:t>0,00</w:t>
            </w:r>
          </w:p>
        </w:tc>
      </w:tr>
    </w:tbl>
    <w:p w:rsidR="00D90DA6" w:rsidRDefault="00EA4F0E">
      <w:pPr>
        <w:spacing w:line="1" w:lineRule="exact"/>
        <w:rPr>
          <w:sz w:val="2"/>
          <w:szCs w:val="2"/>
        </w:rPr>
      </w:pPr>
      <w:r>
        <w:br w:type="page"/>
      </w:r>
    </w:p>
    <w:p w:rsidR="00D90DA6" w:rsidRDefault="00EA4F0E">
      <w:pPr>
        <w:pStyle w:val="1"/>
        <w:numPr>
          <w:ilvl w:val="0"/>
          <w:numId w:val="1"/>
        </w:numPr>
        <w:tabs>
          <w:tab w:val="left" w:pos="1117"/>
        </w:tabs>
        <w:ind w:firstLine="720"/>
      </w:pPr>
      <w:r>
        <w:lastRenderedPageBreak/>
        <w:t>Опубликовать приказ на «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Красноярского края» </w:t>
      </w:r>
      <w:r w:rsidRPr="007A2B0C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www</w:t>
        </w:r>
        <w:r w:rsidRPr="007A2B0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zakon</w:t>
        </w:r>
        <w:proofErr w:type="spellEnd"/>
        <w:r w:rsidRPr="007A2B0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krskstate</w:t>
        </w:r>
        <w:proofErr w:type="spellEnd"/>
        <w:r w:rsidRPr="007A2B0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A2B0C">
        <w:rPr>
          <w:lang w:eastAsia="en-US" w:bidi="en-US"/>
        </w:rPr>
        <w:t>).</w:t>
      </w:r>
    </w:p>
    <w:p w:rsidR="00D90DA6" w:rsidRDefault="00EA4F0E">
      <w:pPr>
        <w:pStyle w:val="1"/>
        <w:numPr>
          <w:ilvl w:val="0"/>
          <w:numId w:val="1"/>
        </w:numPr>
        <w:tabs>
          <w:tab w:val="left" w:pos="1810"/>
        </w:tabs>
        <w:spacing w:after="620"/>
        <w:ind w:firstLine="720"/>
      </w:pPr>
      <w:r>
        <w:t>Приказ вступает в силу со дня подписания.</w:t>
      </w:r>
    </w:p>
    <w:p w:rsidR="00D90DA6" w:rsidRDefault="00EA4F0E">
      <w:pPr>
        <w:pStyle w:val="1"/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3649345</wp:posOffset>
            </wp:positionH>
            <wp:positionV relativeFrom="margin">
              <wp:posOffset>993775</wp:posOffset>
            </wp:positionV>
            <wp:extent cx="3596640" cy="203581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359664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Министр тарифной политики Красноярского края</w:t>
      </w:r>
    </w:p>
    <w:sectPr w:rsidR="00D90DA6" w:rsidSect="007A2B0C">
      <w:headerReference w:type="even" r:id="rId9"/>
      <w:headerReference w:type="default" r:id="rId10"/>
      <w:headerReference w:type="first" r:id="rId11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0E" w:rsidRDefault="00EA4F0E" w:rsidP="00D90DA6">
      <w:r>
        <w:separator/>
      </w:r>
    </w:p>
  </w:endnote>
  <w:endnote w:type="continuationSeparator" w:id="0">
    <w:p w:rsidR="00EA4F0E" w:rsidRDefault="00EA4F0E" w:rsidP="00D90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0E" w:rsidRDefault="00EA4F0E"/>
  </w:footnote>
  <w:footnote w:type="continuationSeparator" w:id="0">
    <w:p w:rsidR="00EA4F0E" w:rsidRDefault="00EA4F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6" w:rsidRDefault="00D90DA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42.45pt;width:6.25pt;height:9.8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0DA6" w:rsidRPr="009140EA" w:rsidRDefault="00D90DA6" w:rsidP="009140EA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  <w:p w:rsidR="009140EA" w:rsidRDefault="009140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6" w:rsidRDefault="00D90DA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6.7pt;margin-top:37.85pt;width:6.5pt;height:10.1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90DA6" w:rsidRDefault="00EA4F0E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A6" w:rsidRDefault="00D90DA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469F"/>
    <w:multiLevelType w:val="multilevel"/>
    <w:tmpl w:val="790AF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0DA6"/>
    <w:rsid w:val="007A2B0C"/>
    <w:rsid w:val="009140EA"/>
    <w:rsid w:val="00D90DA6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D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9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D9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90DA6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D90DA6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D90DA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140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40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Voda</cp:lastModifiedBy>
  <cp:revision>4</cp:revision>
  <dcterms:created xsi:type="dcterms:W3CDTF">2023-12-13T04:18:00Z</dcterms:created>
  <dcterms:modified xsi:type="dcterms:W3CDTF">2023-12-13T04:27:00Z</dcterms:modified>
</cp:coreProperties>
</file>