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94" w:rsidRPr="00456C94" w:rsidRDefault="00456C94">
      <w:pPr>
        <w:spacing w:after="1" w:line="220" w:lineRule="atLeast"/>
        <w:jc w:val="both"/>
        <w:outlineLvl w:val="0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jc w:val="center"/>
        <w:outlineLvl w:val="0"/>
        <w:rPr>
          <w:color w:val="000000" w:themeColor="text1"/>
        </w:rPr>
      </w:pPr>
      <w:r w:rsidRPr="00456C94">
        <w:rPr>
          <w:rFonts w:ascii="Calibri" w:hAnsi="Calibri" w:cs="Calibri"/>
          <w:b/>
          <w:color w:val="000000" w:themeColor="text1"/>
        </w:rPr>
        <w:t>ПРАВИТЕЛЬСТВО РОССИЙСКОЙ ФЕДЕРАЦИИ</w:t>
      </w:r>
    </w:p>
    <w:p w:rsidR="00456C94" w:rsidRPr="00456C94" w:rsidRDefault="00456C94">
      <w:pPr>
        <w:spacing w:after="1" w:line="220" w:lineRule="atLeast"/>
        <w:jc w:val="center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jc w:val="center"/>
        <w:rPr>
          <w:color w:val="000000" w:themeColor="text1"/>
        </w:rPr>
      </w:pPr>
      <w:r w:rsidRPr="00456C94">
        <w:rPr>
          <w:rFonts w:ascii="Calibri" w:hAnsi="Calibri" w:cs="Calibri"/>
          <w:b/>
          <w:color w:val="000000" w:themeColor="text1"/>
        </w:rPr>
        <w:t>ПОСТАНОВЛЕНИЕ</w:t>
      </w:r>
    </w:p>
    <w:p w:rsidR="00456C94" w:rsidRPr="00456C94" w:rsidRDefault="00456C94">
      <w:pPr>
        <w:spacing w:after="1" w:line="220" w:lineRule="atLeast"/>
        <w:jc w:val="center"/>
        <w:rPr>
          <w:color w:val="000000" w:themeColor="text1"/>
        </w:rPr>
      </w:pPr>
      <w:r w:rsidRPr="00456C94">
        <w:rPr>
          <w:rFonts w:ascii="Calibri" w:hAnsi="Calibri" w:cs="Calibri"/>
          <w:b/>
          <w:color w:val="000000" w:themeColor="text1"/>
        </w:rPr>
        <w:t>от 30 июня 2010 г. N 489</w:t>
      </w:r>
    </w:p>
    <w:p w:rsidR="00456C94" w:rsidRPr="00456C94" w:rsidRDefault="00456C94">
      <w:pPr>
        <w:spacing w:after="1" w:line="220" w:lineRule="atLeast"/>
        <w:jc w:val="center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jc w:val="center"/>
        <w:rPr>
          <w:color w:val="000000" w:themeColor="text1"/>
        </w:rPr>
      </w:pPr>
      <w:r w:rsidRPr="00456C94">
        <w:rPr>
          <w:rFonts w:ascii="Calibri" w:hAnsi="Calibri" w:cs="Calibri"/>
          <w:b/>
          <w:color w:val="000000" w:themeColor="text1"/>
        </w:rPr>
        <w:t>ОБ УТВЕРЖДЕНИИ ПРАВИЛ</w:t>
      </w:r>
    </w:p>
    <w:p w:rsidR="00456C94" w:rsidRPr="00456C94" w:rsidRDefault="00456C94">
      <w:pPr>
        <w:spacing w:after="1" w:line="220" w:lineRule="atLeast"/>
        <w:jc w:val="center"/>
        <w:rPr>
          <w:color w:val="000000" w:themeColor="text1"/>
        </w:rPr>
      </w:pPr>
      <w:r w:rsidRPr="00456C94">
        <w:rPr>
          <w:rFonts w:ascii="Calibri" w:hAnsi="Calibri" w:cs="Calibri"/>
          <w:b/>
          <w:color w:val="000000" w:themeColor="text1"/>
        </w:rPr>
        <w:t>ПОДГОТОВКИ ОРГАНАМИ ГОСУДАРСТВЕННОГО КОНТРОЛЯ (НАДЗОРА)</w:t>
      </w:r>
    </w:p>
    <w:p w:rsidR="00456C94" w:rsidRPr="00456C94" w:rsidRDefault="00456C94">
      <w:pPr>
        <w:spacing w:after="1" w:line="220" w:lineRule="atLeast"/>
        <w:jc w:val="center"/>
        <w:rPr>
          <w:color w:val="000000" w:themeColor="text1"/>
        </w:rPr>
      </w:pPr>
      <w:r w:rsidRPr="00456C94">
        <w:rPr>
          <w:rFonts w:ascii="Calibri" w:hAnsi="Calibri" w:cs="Calibri"/>
          <w:b/>
          <w:color w:val="000000" w:themeColor="text1"/>
        </w:rPr>
        <w:t>И ОРГАНАМИ МУНИЦИПАЛЬНОГО КОНТРОЛЯ ЕЖЕГОДНЫХ ПЛАНОВ</w:t>
      </w:r>
    </w:p>
    <w:p w:rsidR="00456C94" w:rsidRPr="00456C94" w:rsidRDefault="00456C94">
      <w:pPr>
        <w:spacing w:after="1" w:line="220" w:lineRule="atLeast"/>
        <w:jc w:val="center"/>
        <w:rPr>
          <w:color w:val="000000" w:themeColor="text1"/>
        </w:rPr>
      </w:pPr>
      <w:r w:rsidRPr="00456C94">
        <w:rPr>
          <w:rFonts w:ascii="Calibri" w:hAnsi="Calibri" w:cs="Calibri"/>
          <w:b/>
          <w:color w:val="000000" w:themeColor="text1"/>
        </w:rPr>
        <w:t>ПРОВЕДЕНИЯ ПЛАНОВЫХ ПРОВЕРОК ЮРИДИЧЕСКИХ ЛИЦ</w:t>
      </w:r>
    </w:p>
    <w:p w:rsidR="00456C94" w:rsidRPr="00456C94" w:rsidRDefault="00456C94">
      <w:pPr>
        <w:spacing w:after="1" w:line="220" w:lineRule="atLeast"/>
        <w:jc w:val="center"/>
        <w:rPr>
          <w:color w:val="000000" w:themeColor="text1"/>
        </w:rPr>
      </w:pPr>
      <w:r w:rsidRPr="00456C94">
        <w:rPr>
          <w:rFonts w:ascii="Calibri" w:hAnsi="Calibri" w:cs="Calibri"/>
          <w:b/>
          <w:color w:val="000000" w:themeColor="text1"/>
        </w:rPr>
        <w:t>И ИНДИВИДУАЛЬНЫХ ПРЕДПРИНИМАТЕЛЕЙ</w:t>
      </w:r>
    </w:p>
    <w:p w:rsidR="00456C94" w:rsidRPr="00456C94" w:rsidRDefault="00456C94">
      <w:pPr>
        <w:spacing w:after="1" w:line="220" w:lineRule="atLeast"/>
        <w:jc w:val="center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Правительство Российской Федерации постановляет: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 xml:space="preserve">1. Утвердить прилагаемые Правила подготовки органами государственного контроля (надзора) и органами муниципального </w:t>
      </w:r>
      <w:proofErr w:type="gramStart"/>
      <w:r w:rsidRPr="00456C94">
        <w:rPr>
          <w:rFonts w:ascii="Calibri" w:hAnsi="Calibri" w:cs="Calibri"/>
          <w:color w:val="000000" w:themeColor="text1"/>
        </w:rPr>
        <w:t>контроля ежегодных планов проведения плановых проверок юридических лиц</w:t>
      </w:r>
      <w:proofErr w:type="gramEnd"/>
      <w:r w:rsidRPr="00456C94">
        <w:rPr>
          <w:rFonts w:ascii="Calibri" w:hAnsi="Calibri" w:cs="Calibri"/>
          <w:color w:val="000000" w:themeColor="text1"/>
        </w:rPr>
        <w:t xml:space="preserve"> и инди</w:t>
      </w:r>
      <w:bookmarkStart w:id="0" w:name="_GoBack"/>
      <w:bookmarkEnd w:id="0"/>
      <w:r w:rsidRPr="00456C94">
        <w:rPr>
          <w:rFonts w:ascii="Calibri" w:hAnsi="Calibri" w:cs="Calibri"/>
          <w:color w:val="000000" w:themeColor="text1"/>
        </w:rPr>
        <w:t>видуальных предпринимателей.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 xml:space="preserve">2. </w:t>
      </w:r>
      <w:proofErr w:type="gramStart"/>
      <w:r w:rsidRPr="00456C94">
        <w:rPr>
          <w:rFonts w:ascii="Calibri" w:hAnsi="Calibri" w:cs="Calibri"/>
          <w:color w:val="000000" w:themeColor="text1"/>
        </w:rPr>
        <w:t>Признать утратившим силу Постановление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</w:t>
      </w:r>
      <w:proofErr w:type="gramEnd"/>
      <w:r w:rsidRPr="00456C94">
        <w:rPr>
          <w:rFonts w:ascii="Calibri" w:hAnsi="Calibri" w:cs="Calibri"/>
          <w:color w:val="000000" w:themeColor="text1"/>
        </w:rPr>
        <w:t xml:space="preserve">, </w:t>
      </w:r>
      <w:proofErr w:type="gramStart"/>
      <w:r w:rsidRPr="00456C94">
        <w:rPr>
          <w:rFonts w:ascii="Calibri" w:hAnsi="Calibri" w:cs="Calibri"/>
          <w:color w:val="000000" w:themeColor="text1"/>
        </w:rPr>
        <w:t>N 44, ст. 5244).</w:t>
      </w:r>
      <w:proofErr w:type="gramEnd"/>
    </w:p>
    <w:p w:rsidR="00456C94" w:rsidRPr="00456C94" w:rsidRDefault="00456C94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jc w:val="right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Председатель Правительства</w:t>
      </w:r>
    </w:p>
    <w:p w:rsidR="00456C94" w:rsidRPr="00456C94" w:rsidRDefault="00456C94">
      <w:pPr>
        <w:spacing w:after="1" w:line="220" w:lineRule="atLeast"/>
        <w:jc w:val="right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Российской Федерации</w:t>
      </w:r>
    </w:p>
    <w:p w:rsidR="00456C94" w:rsidRPr="00456C94" w:rsidRDefault="00456C94">
      <w:pPr>
        <w:spacing w:after="1" w:line="220" w:lineRule="atLeast"/>
        <w:jc w:val="right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В.ПУТИН</w:t>
      </w:r>
    </w:p>
    <w:p w:rsidR="00456C94" w:rsidRPr="00456C94" w:rsidRDefault="00456C94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jc w:val="right"/>
        <w:outlineLvl w:val="0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Утверждены</w:t>
      </w:r>
    </w:p>
    <w:p w:rsidR="00456C94" w:rsidRPr="00456C94" w:rsidRDefault="00456C94">
      <w:pPr>
        <w:spacing w:after="1" w:line="220" w:lineRule="atLeast"/>
        <w:jc w:val="right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Постановлением Правительства</w:t>
      </w:r>
    </w:p>
    <w:p w:rsidR="00456C94" w:rsidRPr="00456C94" w:rsidRDefault="00456C94">
      <w:pPr>
        <w:spacing w:after="1" w:line="220" w:lineRule="atLeast"/>
        <w:jc w:val="right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Российской Федерации</w:t>
      </w:r>
    </w:p>
    <w:p w:rsidR="00456C94" w:rsidRPr="00456C94" w:rsidRDefault="00456C94">
      <w:pPr>
        <w:spacing w:after="1" w:line="220" w:lineRule="atLeast"/>
        <w:jc w:val="right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от 30 июня 2010 г. N 489</w:t>
      </w:r>
    </w:p>
    <w:p w:rsidR="00456C94" w:rsidRPr="00456C94" w:rsidRDefault="00456C94">
      <w:pPr>
        <w:spacing w:after="1" w:line="220" w:lineRule="atLeast"/>
        <w:jc w:val="right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jc w:val="center"/>
        <w:rPr>
          <w:color w:val="000000" w:themeColor="text1"/>
        </w:rPr>
      </w:pPr>
      <w:bookmarkStart w:id="1" w:name="P29"/>
      <w:bookmarkEnd w:id="1"/>
      <w:r w:rsidRPr="00456C94">
        <w:rPr>
          <w:rFonts w:ascii="Calibri" w:hAnsi="Calibri" w:cs="Calibri"/>
          <w:b/>
          <w:color w:val="000000" w:themeColor="text1"/>
        </w:rPr>
        <w:t>ПРАВИЛА</w:t>
      </w:r>
    </w:p>
    <w:p w:rsidR="00456C94" w:rsidRPr="00456C94" w:rsidRDefault="00456C94">
      <w:pPr>
        <w:spacing w:after="1" w:line="220" w:lineRule="atLeast"/>
        <w:jc w:val="center"/>
        <w:rPr>
          <w:color w:val="000000" w:themeColor="text1"/>
        </w:rPr>
      </w:pPr>
      <w:r w:rsidRPr="00456C94">
        <w:rPr>
          <w:rFonts w:ascii="Calibri" w:hAnsi="Calibri" w:cs="Calibri"/>
          <w:b/>
          <w:color w:val="000000" w:themeColor="text1"/>
        </w:rPr>
        <w:t>ПОДГОТОВКИ ОРГАНАМИ ГОСУДАРСТВЕННОГО КОНТРОЛЯ (НАДЗОРА)</w:t>
      </w:r>
    </w:p>
    <w:p w:rsidR="00456C94" w:rsidRPr="00456C94" w:rsidRDefault="00456C94">
      <w:pPr>
        <w:spacing w:after="1" w:line="220" w:lineRule="atLeast"/>
        <w:jc w:val="center"/>
        <w:rPr>
          <w:color w:val="000000" w:themeColor="text1"/>
        </w:rPr>
      </w:pPr>
      <w:r w:rsidRPr="00456C94">
        <w:rPr>
          <w:rFonts w:ascii="Calibri" w:hAnsi="Calibri" w:cs="Calibri"/>
          <w:b/>
          <w:color w:val="000000" w:themeColor="text1"/>
        </w:rPr>
        <w:t>И ОРГАНАМИ МУНИЦИПАЛЬНОГО КОНТРОЛЯ ЕЖЕГОДНЫХ ПЛАНОВ</w:t>
      </w:r>
    </w:p>
    <w:p w:rsidR="00456C94" w:rsidRPr="00456C94" w:rsidRDefault="00456C94">
      <w:pPr>
        <w:spacing w:after="1" w:line="220" w:lineRule="atLeast"/>
        <w:jc w:val="center"/>
        <w:rPr>
          <w:color w:val="000000" w:themeColor="text1"/>
        </w:rPr>
      </w:pPr>
      <w:r w:rsidRPr="00456C94">
        <w:rPr>
          <w:rFonts w:ascii="Calibri" w:hAnsi="Calibri" w:cs="Calibri"/>
          <w:b/>
          <w:color w:val="000000" w:themeColor="text1"/>
        </w:rPr>
        <w:t>ПРОВЕДЕНИЯ ПЛАНОВЫХ ПРОВЕРОК ЮРИДИЧЕСКИХ ЛИЦ</w:t>
      </w:r>
    </w:p>
    <w:p w:rsidR="00456C94" w:rsidRPr="00456C94" w:rsidRDefault="00456C94">
      <w:pPr>
        <w:spacing w:after="1" w:line="220" w:lineRule="atLeast"/>
        <w:jc w:val="center"/>
        <w:rPr>
          <w:color w:val="000000" w:themeColor="text1"/>
        </w:rPr>
      </w:pPr>
      <w:r w:rsidRPr="00456C94">
        <w:rPr>
          <w:rFonts w:ascii="Calibri" w:hAnsi="Calibri" w:cs="Calibri"/>
          <w:b/>
          <w:color w:val="000000" w:themeColor="text1"/>
        </w:rPr>
        <w:t>И ИНДИВИДУАЛЬНЫХ ПРЕДПРИНИМАТЕЛЕЙ</w:t>
      </w:r>
    </w:p>
    <w:p w:rsidR="00456C94" w:rsidRPr="00456C94" w:rsidRDefault="00456C94">
      <w:pPr>
        <w:spacing w:after="1" w:line="220" w:lineRule="atLeast"/>
        <w:jc w:val="center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 xml:space="preserve">1. Настоящие Правила устанавливают порядок подготовки органами государственного контроля (надзора) и органами муниципального </w:t>
      </w:r>
      <w:proofErr w:type="gramStart"/>
      <w:r w:rsidRPr="00456C94">
        <w:rPr>
          <w:rFonts w:ascii="Calibri" w:hAnsi="Calibri" w:cs="Calibri"/>
          <w:color w:val="000000" w:themeColor="text1"/>
        </w:rPr>
        <w:t>контроля ежегодных планов проведения плановых проверок юридических лиц</w:t>
      </w:r>
      <w:proofErr w:type="gramEnd"/>
      <w:r w:rsidRPr="00456C94">
        <w:rPr>
          <w:rFonts w:ascii="Calibri" w:hAnsi="Calibri" w:cs="Calibri"/>
          <w:color w:val="000000" w:themeColor="text1"/>
        </w:rPr>
        <w:t xml:space="preserve">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форму ежегодного плана согласно приложению.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bookmarkStart w:id="2" w:name="P36"/>
      <w:bookmarkEnd w:id="2"/>
      <w:r w:rsidRPr="00456C94">
        <w:rPr>
          <w:rFonts w:ascii="Calibri" w:hAnsi="Calibri" w:cs="Calibri"/>
          <w:color w:val="000000" w:themeColor="text1"/>
        </w:rP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lastRenderedPageBreak/>
        <w:t>а) федеральные органы исполнительной власти (их территориальные органы), Государственная корпорация по атомной энергии "</w:t>
      </w:r>
      <w:proofErr w:type="spellStart"/>
      <w:r w:rsidRPr="00456C94">
        <w:rPr>
          <w:rFonts w:ascii="Calibri" w:hAnsi="Calibri" w:cs="Calibri"/>
          <w:color w:val="000000" w:themeColor="text1"/>
        </w:rPr>
        <w:t>Росатом</w:t>
      </w:r>
      <w:proofErr w:type="spellEnd"/>
      <w:r w:rsidRPr="00456C94">
        <w:rPr>
          <w:rFonts w:ascii="Calibri" w:hAnsi="Calibri" w:cs="Calibri"/>
          <w:color w:val="000000" w:themeColor="text1"/>
        </w:rPr>
        <w:t>", уполномоченные на осуществление федерального государственного контроля (надзора) в соответствующих сферах деятельности;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bookmarkStart w:id="3" w:name="P40"/>
      <w:bookmarkEnd w:id="3"/>
      <w:r w:rsidRPr="00456C94">
        <w:rPr>
          <w:rFonts w:ascii="Calibri" w:hAnsi="Calibri" w:cs="Calibri"/>
          <w:color w:val="000000" w:themeColor="text1"/>
        </w:rP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proofErr w:type="gramStart"/>
      <w:r w:rsidRPr="00456C94">
        <w:rPr>
          <w:rFonts w:ascii="Calibri" w:hAnsi="Calibri" w:cs="Calibri"/>
          <w:color w:val="000000" w:themeColor="text1"/>
        </w:rPr>
        <w:t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частями 8 - 9 статьи 9, статьями 26.1 и 26.2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федеральными законами, определяющими особенности</w:t>
      </w:r>
      <w:proofErr w:type="gramEnd"/>
      <w:r w:rsidRPr="00456C94">
        <w:rPr>
          <w:rFonts w:ascii="Calibri" w:hAnsi="Calibri" w:cs="Calibri"/>
          <w:color w:val="000000" w:themeColor="text1"/>
        </w:rPr>
        <w:t xml:space="preserve"> организации и проведения плановых проверок в отдельных сферах государственного контроля (надзора), а также положениями о видах государственного контроля (надзора), осуществляемых с применением </w:t>
      </w:r>
      <w:proofErr w:type="gramStart"/>
      <w:r w:rsidRPr="00456C94">
        <w:rPr>
          <w:rFonts w:ascii="Calibri" w:hAnsi="Calibri" w:cs="Calibri"/>
          <w:color w:val="000000" w:themeColor="text1"/>
        </w:rPr>
        <w:t>риск-ориентированного</w:t>
      </w:r>
      <w:proofErr w:type="gramEnd"/>
      <w:r w:rsidRPr="00456C94">
        <w:rPr>
          <w:rFonts w:ascii="Calibri" w:hAnsi="Calibri" w:cs="Calibri"/>
          <w:color w:val="000000" w:themeColor="text1"/>
        </w:rPr>
        <w:t xml:space="preserve"> подхода в соответствии с частью 9.3 статьи 9 Федерального закона;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proofErr w:type="gramStart"/>
      <w:r w:rsidRPr="00456C94">
        <w:rPr>
          <w:rFonts w:ascii="Calibri" w:hAnsi="Calibri" w:cs="Calibri"/>
          <w:color w:val="000000" w:themeColor="text1"/>
        </w:rPr>
        <w:t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</w:t>
      </w:r>
      <w:proofErr w:type="gramEnd"/>
      <w:r w:rsidRPr="00456C94">
        <w:rPr>
          <w:rFonts w:ascii="Calibri" w:hAnsi="Calibri" w:cs="Calibri"/>
          <w:color w:val="000000" w:themeColor="text1"/>
        </w:rPr>
        <w:t xml:space="preserve"> с осуществляемой юридическим лицом или индивидуальным предпринимателем деятельности;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в) согласование с другими заинтересованными органами, указанными в пункте 2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г) составление проекта ежегодного плана по форме, предусмотренной приложением к настоящим Правилам;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частью 6.1 статьи </w:t>
      </w:r>
      <w:r w:rsidRPr="00456C94">
        <w:rPr>
          <w:rFonts w:ascii="Calibri" w:hAnsi="Calibri" w:cs="Calibri"/>
          <w:color w:val="000000" w:themeColor="text1"/>
        </w:rPr>
        <w:lastRenderedPageBreak/>
        <w:t>9 Федерального закона, и его утверждение руководителем соответствующего органа, указанного в абзаце первом настоящего пункта.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 xml:space="preserve">3(1). </w:t>
      </w:r>
      <w:proofErr w:type="gramStart"/>
      <w:r w:rsidRPr="00456C94">
        <w:rPr>
          <w:rFonts w:ascii="Calibri" w:hAnsi="Calibri" w:cs="Calibri"/>
          <w:color w:val="000000" w:themeColor="text1"/>
        </w:rPr>
        <w:t>При разработке ежегодных планов на 2017 и 2018 годы органы государственного контроля (надзора) и органы муниципального контроля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</w:t>
      </w:r>
      <w:proofErr w:type="gramEnd"/>
      <w:r w:rsidRPr="00456C94">
        <w:rPr>
          <w:rFonts w:ascii="Calibri" w:hAnsi="Calibri" w:cs="Calibri"/>
          <w:color w:val="000000" w:themeColor="text1"/>
        </w:rPr>
        <w:t xml:space="preserve">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3(2). При разработке ежегодных планов Государственной корпорацией по атомной энергии "</w:t>
      </w:r>
      <w:proofErr w:type="spellStart"/>
      <w:r w:rsidRPr="00456C94">
        <w:rPr>
          <w:rFonts w:ascii="Calibri" w:hAnsi="Calibri" w:cs="Calibri"/>
          <w:color w:val="000000" w:themeColor="text1"/>
        </w:rPr>
        <w:t>Росатом</w:t>
      </w:r>
      <w:proofErr w:type="spellEnd"/>
      <w:r w:rsidRPr="00456C94">
        <w:rPr>
          <w:rFonts w:ascii="Calibri" w:hAnsi="Calibri" w:cs="Calibri"/>
          <w:color w:val="000000" w:themeColor="text1"/>
        </w:rPr>
        <w:t>" предусматривается: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а) включение плановых проверок юридических лиц (их филиалов, представительств, обособленных структурных подразделений) в проект ежегодного плана по основаниям и на условиях, которые установлены пунктами 1 и 2 части 8 статьи 9 Федерального закона;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proofErr w:type="gramStart"/>
      <w:r w:rsidRPr="00456C94">
        <w:rPr>
          <w:rFonts w:ascii="Calibri" w:hAnsi="Calibri" w:cs="Calibri"/>
          <w:color w:val="000000" w:themeColor="text1"/>
        </w:rPr>
        <w:t>б) определение юридических лиц (их филиалов, представительств, обособленных структурных подразделений),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а также оценки потенциального риска причинения вреда, связанного с осуществляемой юридическим лицом деятельностью;</w:t>
      </w:r>
      <w:proofErr w:type="gramEnd"/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в) согласование с другими заинтересованными органами, указанными в пункте 2 настоящих Правил, проведения плановых проверок юридических лиц (их филиалов, представительств, обособленных структурных подразделений) в случае, если осуществление плановых проверок намечается совместно с указанными органами;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г) составление проекта ежегодного плана по форме, предусмотренной приложением к настоящим Правилам, с учетом требований законодательства Российской Федерации о государственной и иной охраняемой законом тайне, а также с учетом требований законодательства Российской Федерации в отношении информации, свободное распространение которой запрещено или ограничено;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д) направление проекта ежегодного плана до 1 сентября года, предшествующего году проведения плановых проверок, для рассмотрения в Генеральную прокуратуру Российской Федерации;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е) доработка проекта ежегодного плана с учетом предложений Генеральной прокуратуры Российской Федерации, поступивших по результатам рассмотрения указанного проекта в соответствии с частью 6.1 статьи 9 Федерального закона, и его утверждение генеральным директором Государственной корпорации по атомной энергии "</w:t>
      </w:r>
      <w:proofErr w:type="spellStart"/>
      <w:r w:rsidRPr="00456C94">
        <w:rPr>
          <w:rFonts w:ascii="Calibri" w:hAnsi="Calibri" w:cs="Calibri"/>
          <w:color w:val="000000" w:themeColor="text1"/>
        </w:rPr>
        <w:t>Росатом</w:t>
      </w:r>
      <w:proofErr w:type="spellEnd"/>
      <w:r w:rsidRPr="00456C94">
        <w:rPr>
          <w:rFonts w:ascii="Calibri" w:hAnsi="Calibri" w:cs="Calibri"/>
          <w:color w:val="000000" w:themeColor="text1"/>
        </w:rPr>
        <w:t>".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 xml:space="preserve"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</w:t>
      </w:r>
      <w:r w:rsidRPr="00456C94">
        <w:rPr>
          <w:rFonts w:ascii="Calibri" w:hAnsi="Calibri" w:cs="Calibri"/>
          <w:color w:val="000000" w:themeColor="text1"/>
        </w:rPr>
        <w:lastRenderedPageBreak/>
        <w:t>уведомлением о вручении либо в форме электронного документа, подписанного электронной подписью.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proofErr w:type="gramStart"/>
      <w:r w:rsidRPr="00456C94">
        <w:rPr>
          <w:rFonts w:ascii="Calibri" w:hAnsi="Calibri" w:cs="Calibri"/>
          <w:color w:val="000000" w:themeColor="text1"/>
        </w:rP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федеральные органы исполнительной власти.</w:t>
      </w:r>
      <w:proofErr w:type="gramEnd"/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bookmarkStart w:id="4" w:name="P61"/>
      <w:bookmarkEnd w:id="4"/>
      <w:r w:rsidRPr="00456C94">
        <w:rPr>
          <w:rFonts w:ascii="Calibri" w:hAnsi="Calibri" w:cs="Calibri"/>
          <w:color w:val="000000" w:themeColor="text1"/>
        </w:rPr>
        <w:t>6. Ежегодные планы размещаются на официальных сайтах органов, указанных в пункте 2 настоящих Правил, в сети Интернет, за исключением сведений ежегодных планов, распространение которых ограничено или запрещено в соответствии с законодательством Российской Федерации.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7. Внесение изменений в ежегодный план допускается в следующих случаях: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а) исключение проверки из ежегодного плана: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proofErr w:type="gramStart"/>
      <w:r w:rsidRPr="00456C94">
        <w:rPr>
          <w:rFonts w:ascii="Calibri" w:hAnsi="Calibri" w:cs="Calibri"/>
          <w:color w:val="000000" w:themeColor="text1"/>
        </w:rPr>
        <w:t>в связи с принятием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  <w:proofErr w:type="gramEnd"/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статьей 26.1 Федерального закона;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lastRenderedPageBreak/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в связи с наступлением обстоятельств непреодолимой силы;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в связи с запретом на проведение плановых проверок, предусмотренным частью 1 статьи 26.2 Федерального закона;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б) изменение указанных в ежегодном плане сведений о юридическом лице или индивидуальном предпринимателе: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в связи с реорганизацией юридического лица;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в связи с изменением наименования юридического лица, а также изменением фамилии, имени и отчества индивидуального предпринимателя;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в) в связи с необходимостью указания в ежегодном плане информации, предусмотренной пунктом 3 части 1 статьи 26.2 Федерального закона.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8. Внесение изменений в ежегодный план осуществляется решением органа государственного контроля (надзора) или органа муниципального контроля.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proofErr w:type="gramStart"/>
      <w:r w:rsidRPr="00456C94">
        <w:rPr>
          <w:rFonts w:ascii="Calibri" w:hAnsi="Calibri" w:cs="Calibri"/>
          <w:color w:val="000000" w:themeColor="text1"/>
        </w:rPr>
        <w:t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пунктом 6</w:t>
      </w:r>
      <w:proofErr w:type="gramEnd"/>
      <w:r w:rsidRPr="00456C94">
        <w:rPr>
          <w:rFonts w:ascii="Calibri" w:hAnsi="Calibri" w:cs="Calibri"/>
          <w:color w:val="000000" w:themeColor="text1"/>
        </w:rPr>
        <w:t xml:space="preserve"> настоящих Правил, в течение 5 рабочих дней со дня внесения изменений.</w:t>
      </w:r>
    </w:p>
    <w:p w:rsidR="00456C94" w:rsidRPr="00456C94" w:rsidRDefault="00456C94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jc w:val="right"/>
        <w:outlineLvl w:val="1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Приложение</w:t>
      </w:r>
    </w:p>
    <w:p w:rsidR="00456C94" w:rsidRPr="00456C94" w:rsidRDefault="00456C94">
      <w:pPr>
        <w:spacing w:after="1" w:line="220" w:lineRule="atLeast"/>
        <w:jc w:val="right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к Правилам подготовки</w:t>
      </w:r>
    </w:p>
    <w:p w:rsidR="00456C94" w:rsidRPr="00456C94" w:rsidRDefault="00456C94">
      <w:pPr>
        <w:spacing w:after="1" w:line="220" w:lineRule="atLeast"/>
        <w:jc w:val="right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органами государственного контроля</w:t>
      </w:r>
    </w:p>
    <w:p w:rsidR="00456C94" w:rsidRPr="00456C94" w:rsidRDefault="00456C94">
      <w:pPr>
        <w:spacing w:after="1" w:line="220" w:lineRule="atLeast"/>
        <w:jc w:val="right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(надзора) и органами муниципального</w:t>
      </w:r>
    </w:p>
    <w:p w:rsidR="00456C94" w:rsidRPr="00456C94" w:rsidRDefault="00456C94">
      <w:pPr>
        <w:spacing w:after="1" w:line="220" w:lineRule="atLeast"/>
        <w:jc w:val="right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контроля ежегодных планов проведения</w:t>
      </w:r>
    </w:p>
    <w:p w:rsidR="00456C94" w:rsidRPr="00456C94" w:rsidRDefault="00456C94">
      <w:pPr>
        <w:spacing w:after="1" w:line="220" w:lineRule="atLeast"/>
        <w:jc w:val="right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плановых проверок юридических лиц</w:t>
      </w:r>
    </w:p>
    <w:p w:rsidR="00456C94" w:rsidRPr="00456C94" w:rsidRDefault="00456C94">
      <w:pPr>
        <w:spacing w:after="1" w:line="220" w:lineRule="atLeast"/>
        <w:jc w:val="right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и индивидуальных предпринимателей</w:t>
      </w:r>
    </w:p>
    <w:p w:rsidR="00456C94" w:rsidRPr="00456C94" w:rsidRDefault="00456C94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jc w:val="center"/>
        <w:rPr>
          <w:color w:val="000000" w:themeColor="text1"/>
        </w:rPr>
      </w:pPr>
      <w:bookmarkStart w:id="5" w:name="P93"/>
      <w:bookmarkEnd w:id="5"/>
      <w:r w:rsidRPr="00456C94">
        <w:rPr>
          <w:rFonts w:ascii="Calibri" w:hAnsi="Calibri" w:cs="Calibri"/>
          <w:color w:val="000000" w:themeColor="text1"/>
        </w:rPr>
        <w:t>ТИПОВАЯ ФОРМА ЕЖЕГОДНОГО ПЛАНА</w:t>
      </w:r>
    </w:p>
    <w:p w:rsidR="00456C94" w:rsidRPr="00456C94" w:rsidRDefault="00456C94">
      <w:pPr>
        <w:spacing w:after="1" w:line="220" w:lineRule="atLeast"/>
        <w:jc w:val="center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ПРОВЕДЕНИЯ ПЛАНОВЫХ ПРОВЕРОК ЮРИДИЧЕСКИХ ЛИЦ</w:t>
      </w:r>
    </w:p>
    <w:p w:rsidR="00456C94" w:rsidRPr="00456C94" w:rsidRDefault="00456C94">
      <w:pPr>
        <w:spacing w:after="1" w:line="220" w:lineRule="atLeast"/>
        <w:jc w:val="center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И ИНДИВИДУАЛЬНЫХ ПРЕДПРИНИМАТЕЛЕЙ</w:t>
      </w:r>
    </w:p>
    <w:p w:rsidR="00456C94" w:rsidRPr="00456C94" w:rsidRDefault="00456C94">
      <w:pPr>
        <w:spacing w:after="1" w:line="220" w:lineRule="atLeast"/>
        <w:jc w:val="both"/>
        <w:rPr>
          <w:color w:val="000000" w:themeColor="text1"/>
        </w:rPr>
      </w:pPr>
    </w:p>
    <w:p w:rsidR="00456C94" w:rsidRPr="00456C94" w:rsidRDefault="00456C94">
      <w:pPr>
        <w:spacing w:after="1" w:line="200" w:lineRule="atLeast"/>
        <w:jc w:val="both"/>
        <w:rPr>
          <w:color w:val="000000" w:themeColor="text1"/>
        </w:rPr>
      </w:pPr>
      <w:r w:rsidRPr="00456C94">
        <w:rPr>
          <w:rFonts w:ascii="Courier New" w:hAnsi="Courier New" w:cs="Courier New"/>
          <w:color w:val="000000" w:themeColor="text1"/>
          <w:sz w:val="20"/>
        </w:rPr>
        <w:t>___________________________________________________________________________</w:t>
      </w:r>
    </w:p>
    <w:p w:rsidR="00456C94" w:rsidRPr="00456C94" w:rsidRDefault="00456C94">
      <w:pPr>
        <w:spacing w:after="1" w:line="200" w:lineRule="atLeast"/>
        <w:jc w:val="both"/>
        <w:rPr>
          <w:color w:val="000000" w:themeColor="text1"/>
        </w:rPr>
      </w:pPr>
      <w:r w:rsidRPr="00456C94">
        <w:rPr>
          <w:rFonts w:ascii="Courier New" w:hAnsi="Courier New" w:cs="Courier New"/>
          <w:color w:val="000000" w:themeColor="text1"/>
          <w:sz w:val="20"/>
        </w:rPr>
        <w:t xml:space="preserve">         </w:t>
      </w:r>
      <w:proofErr w:type="gramStart"/>
      <w:r w:rsidRPr="00456C94">
        <w:rPr>
          <w:rFonts w:ascii="Courier New" w:hAnsi="Courier New" w:cs="Courier New"/>
          <w:color w:val="000000" w:themeColor="text1"/>
          <w:sz w:val="20"/>
        </w:rPr>
        <w:t>(наименование органа государственного контроля (надзора),</w:t>
      </w:r>
      <w:proofErr w:type="gramEnd"/>
    </w:p>
    <w:p w:rsidR="00456C94" w:rsidRPr="00456C94" w:rsidRDefault="00456C94">
      <w:pPr>
        <w:spacing w:after="1" w:line="200" w:lineRule="atLeast"/>
        <w:jc w:val="both"/>
        <w:rPr>
          <w:color w:val="000000" w:themeColor="text1"/>
        </w:rPr>
      </w:pPr>
      <w:r w:rsidRPr="00456C94">
        <w:rPr>
          <w:rFonts w:ascii="Courier New" w:hAnsi="Courier New" w:cs="Courier New"/>
          <w:color w:val="000000" w:themeColor="text1"/>
          <w:sz w:val="20"/>
        </w:rPr>
        <w:t xml:space="preserve">                         муниципального контроля)</w:t>
      </w:r>
    </w:p>
    <w:p w:rsidR="00456C94" w:rsidRPr="00456C94" w:rsidRDefault="00456C94">
      <w:pPr>
        <w:spacing w:after="1" w:line="200" w:lineRule="atLeast"/>
        <w:jc w:val="both"/>
        <w:rPr>
          <w:color w:val="000000" w:themeColor="text1"/>
        </w:rPr>
      </w:pPr>
    </w:p>
    <w:p w:rsidR="00456C94" w:rsidRPr="00456C94" w:rsidRDefault="00456C94">
      <w:pPr>
        <w:spacing w:after="1" w:line="200" w:lineRule="atLeast"/>
        <w:jc w:val="both"/>
        <w:rPr>
          <w:color w:val="000000" w:themeColor="text1"/>
        </w:rPr>
      </w:pPr>
      <w:r w:rsidRPr="00456C94">
        <w:rPr>
          <w:rFonts w:ascii="Courier New" w:hAnsi="Courier New" w:cs="Courier New"/>
          <w:color w:val="000000" w:themeColor="text1"/>
          <w:sz w:val="20"/>
        </w:rPr>
        <w:t xml:space="preserve">                                                         УТВЕРЖДЕН</w:t>
      </w:r>
    </w:p>
    <w:p w:rsidR="00456C94" w:rsidRPr="00456C94" w:rsidRDefault="00456C94">
      <w:pPr>
        <w:spacing w:after="1" w:line="200" w:lineRule="atLeast"/>
        <w:jc w:val="both"/>
        <w:rPr>
          <w:color w:val="000000" w:themeColor="text1"/>
        </w:rPr>
      </w:pPr>
      <w:r w:rsidRPr="00456C94">
        <w:rPr>
          <w:rFonts w:ascii="Courier New" w:hAnsi="Courier New" w:cs="Courier New"/>
          <w:color w:val="000000" w:themeColor="text1"/>
          <w:sz w:val="20"/>
        </w:rPr>
        <w:t xml:space="preserve">                                               ____________________________</w:t>
      </w:r>
    </w:p>
    <w:p w:rsidR="00456C94" w:rsidRPr="00456C94" w:rsidRDefault="00456C94">
      <w:pPr>
        <w:spacing w:after="1" w:line="200" w:lineRule="atLeast"/>
        <w:jc w:val="both"/>
        <w:rPr>
          <w:color w:val="000000" w:themeColor="text1"/>
        </w:rPr>
      </w:pPr>
      <w:r w:rsidRPr="00456C94">
        <w:rPr>
          <w:rFonts w:ascii="Courier New" w:hAnsi="Courier New" w:cs="Courier New"/>
          <w:color w:val="000000" w:themeColor="text1"/>
          <w:sz w:val="20"/>
        </w:rPr>
        <w:t xml:space="preserve">                                               </w:t>
      </w:r>
      <w:proofErr w:type="gramStart"/>
      <w:r w:rsidRPr="00456C94">
        <w:rPr>
          <w:rFonts w:ascii="Courier New" w:hAnsi="Courier New" w:cs="Courier New"/>
          <w:color w:val="000000" w:themeColor="text1"/>
          <w:sz w:val="20"/>
        </w:rPr>
        <w:t>(фамилия, инициалы и подпись</w:t>
      </w:r>
      <w:proofErr w:type="gramEnd"/>
    </w:p>
    <w:p w:rsidR="00456C94" w:rsidRPr="00456C94" w:rsidRDefault="00456C94">
      <w:pPr>
        <w:spacing w:after="1" w:line="200" w:lineRule="atLeast"/>
        <w:jc w:val="both"/>
        <w:rPr>
          <w:color w:val="000000" w:themeColor="text1"/>
        </w:rPr>
      </w:pPr>
      <w:r w:rsidRPr="00456C94">
        <w:rPr>
          <w:rFonts w:ascii="Courier New" w:hAnsi="Courier New" w:cs="Courier New"/>
          <w:color w:val="000000" w:themeColor="text1"/>
          <w:sz w:val="20"/>
        </w:rPr>
        <w:lastRenderedPageBreak/>
        <w:t xml:space="preserve">                                                       руководителя)</w:t>
      </w:r>
    </w:p>
    <w:p w:rsidR="00456C94" w:rsidRPr="00456C94" w:rsidRDefault="00456C94">
      <w:pPr>
        <w:spacing w:after="1" w:line="200" w:lineRule="atLeast"/>
        <w:jc w:val="both"/>
        <w:rPr>
          <w:color w:val="000000" w:themeColor="text1"/>
        </w:rPr>
      </w:pPr>
    </w:p>
    <w:p w:rsidR="00456C94" w:rsidRPr="00456C94" w:rsidRDefault="00456C94">
      <w:pPr>
        <w:spacing w:after="1" w:line="200" w:lineRule="atLeast"/>
        <w:jc w:val="both"/>
        <w:rPr>
          <w:color w:val="000000" w:themeColor="text1"/>
        </w:rPr>
      </w:pPr>
      <w:r w:rsidRPr="00456C94">
        <w:rPr>
          <w:rFonts w:ascii="Courier New" w:hAnsi="Courier New" w:cs="Courier New"/>
          <w:color w:val="000000" w:themeColor="text1"/>
          <w:sz w:val="20"/>
        </w:rPr>
        <w:t xml:space="preserve">                                               от "__" ____________ 20__ г.</w:t>
      </w:r>
    </w:p>
    <w:p w:rsidR="00456C94" w:rsidRPr="00456C94" w:rsidRDefault="00456C94">
      <w:pPr>
        <w:spacing w:after="1" w:line="200" w:lineRule="atLeast"/>
        <w:jc w:val="both"/>
        <w:rPr>
          <w:color w:val="000000" w:themeColor="text1"/>
        </w:rPr>
      </w:pPr>
    </w:p>
    <w:p w:rsidR="00456C94" w:rsidRPr="00456C94" w:rsidRDefault="00456C94">
      <w:pPr>
        <w:spacing w:after="1" w:line="200" w:lineRule="atLeast"/>
        <w:jc w:val="both"/>
        <w:rPr>
          <w:color w:val="000000" w:themeColor="text1"/>
        </w:rPr>
      </w:pPr>
      <w:r w:rsidRPr="00456C94">
        <w:rPr>
          <w:rFonts w:ascii="Courier New" w:hAnsi="Courier New" w:cs="Courier New"/>
          <w:color w:val="000000" w:themeColor="text1"/>
          <w:sz w:val="20"/>
        </w:rPr>
        <w:t xml:space="preserve">                                   ПЛАН</w:t>
      </w:r>
    </w:p>
    <w:p w:rsidR="00456C94" w:rsidRPr="00456C94" w:rsidRDefault="00456C94">
      <w:pPr>
        <w:spacing w:after="1" w:line="200" w:lineRule="atLeast"/>
        <w:jc w:val="both"/>
        <w:rPr>
          <w:color w:val="000000" w:themeColor="text1"/>
        </w:rPr>
      </w:pPr>
      <w:r w:rsidRPr="00456C94">
        <w:rPr>
          <w:rFonts w:ascii="Courier New" w:hAnsi="Courier New" w:cs="Courier New"/>
          <w:color w:val="000000" w:themeColor="text1"/>
          <w:sz w:val="20"/>
        </w:rPr>
        <w:t xml:space="preserve">               проведения плановых проверок юридических лиц</w:t>
      </w:r>
    </w:p>
    <w:p w:rsidR="00456C94" w:rsidRPr="00456C94" w:rsidRDefault="00456C94">
      <w:pPr>
        <w:spacing w:after="1" w:line="200" w:lineRule="atLeast"/>
        <w:jc w:val="both"/>
        <w:rPr>
          <w:color w:val="000000" w:themeColor="text1"/>
        </w:rPr>
      </w:pPr>
      <w:r w:rsidRPr="00456C94">
        <w:rPr>
          <w:rFonts w:ascii="Courier New" w:hAnsi="Courier New" w:cs="Courier New"/>
          <w:color w:val="000000" w:themeColor="text1"/>
          <w:sz w:val="20"/>
        </w:rPr>
        <w:t xml:space="preserve">               и индивидуальных предпринимателей на 20__ г.</w:t>
      </w:r>
    </w:p>
    <w:p w:rsidR="00456C94" w:rsidRPr="00456C94" w:rsidRDefault="00456C94">
      <w:pPr>
        <w:spacing w:after="1" w:line="220" w:lineRule="atLeast"/>
        <w:jc w:val="both"/>
        <w:rPr>
          <w:color w:val="000000" w:themeColor="text1"/>
        </w:rPr>
      </w:pPr>
    </w:p>
    <w:p w:rsidR="00456C94" w:rsidRPr="00456C94" w:rsidRDefault="00456C94">
      <w:pPr>
        <w:rPr>
          <w:color w:val="000000" w:themeColor="text1"/>
        </w:rPr>
        <w:sectPr w:rsidR="00456C94" w:rsidRPr="00456C9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94"/>
        <w:gridCol w:w="1531"/>
        <w:gridCol w:w="794"/>
        <w:gridCol w:w="680"/>
        <w:gridCol w:w="680"/>
        <w:gridCol w:w="567"/>
        <w:gridCol w:w="1077"/>
        <w:gridCol w:w="794"/>
        <w:gridCol w:w="1871"/>
        <w:gridCol w:w="794"/>
        <w:gridCol w:w="680"/>
        <w:gridCol w:w="567"/>
        <w:gridCol w:w="1191"/>
        <w:gridCol w:w="907"/>
        <w:gridCol w:w="1304"/>
        <w:gridCol w:w="1871"/>
        <w:gridCol w:w="2438"/>
      </w:tblGrid>
      <w:tr w:rsidR="00456C94" w:rsidRPr="00456C94">
        <w:tc>
          <w:tcPr>
            <w:tcW w:w="1814" w:type="dxa"/>
            <w:vMerge w:val="restart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lastRenderedPageBreak/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 w:rsidRPr="00456C94">
              <w:rPr>
                <w:rFonts w:ascii="Calibri" w:hAnsi="Calibri" w:cs="Calibri"/>
                <w:color w:val="000000" w:themeColor="text1"/>
              </w:rPr>
              <w:t>ф.и.о.</w:t>
            </w:r>
            <w:proofErr w:type="spellEnd"/>
            <w:r w:rsidRPr="00456C94">
              <w:rPr>
                <w:rFonts w:ascii="Calibri" w:hAnsi="Calibri" w:cs="Calibri"/>
                <w:color w:val="000000" w:themeColor="text1"/>
              </w:rPr>
              <w:t xml:space="preserve"> индивидуального предпринимателя, деятельность которого подлежит проверке &lt;1&gt;</w:t>
            </w:r>
          </w:p>
        </w:tc>
        <w:tc>
          <w:tcPr>
            <w:tcW w:w="3119" w:type="dxa"/>
            <w:gridSpan w:val="3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>Адреса</w:t>
            </w:r>
          </w:p>
        </w:tc>
        <w:tc>
          <w:tcPr>
            <w:tcW w:w="680" w:type="dxa"/>
            <w:vMerge w:val="restart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>Основной государственный регистрационный номер</w:t>
            </w:r>
          </w:p>
        </w:tc>
        <w:tc>
          <w:tcPr>
            <w:tcW w:w="680" w:type="dxa"/>
            <w:vMerge w:val="restart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>Идентификационный номер налогоплательщика</w:t>
            </w:r>
          </w:p>
        </w:tc>
        <w:tc>
          <w:tcPr>
            <w:tcW w:w="567" w:type="dxa"/>
            <w:vMerge w:val="restart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>Цель проведения проверки</w:t>
            </w:r>
          </w:p>
        </w:tc>
        <w:tc>
          <w:tcPr>
            <w:tcW w:w="4536" w:type="dxa"/>
            <w:gridSpan w:val="4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>Основание проведения проверки</w:t>
            </w:r>
          </w:p>
        </w:tc>
        <w:tc>
          <w:tcPr>
            <w:tcW w:w="680" w:type="dxa"/>
            <w:vMerge w:val="restart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>Дата начала проведения проверки &lt;4&gt;</w:t>
            </w:r>
          </w:p>
        </w:tc>
        <w:tc>
          <w:tcPr>
            <w:tcW w:w="1758" w:type="dxa"/>
            <w:gridSpan w:val="2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>Срок проведения плановой проверки</w:t>
            </w:r>
          </w:p>
        </w:tc>
        <w:tc>
          <w:tcPr>
            <w:tcW w:w="907" w:type="dxa"/>
            <w:vMerge w:val="restart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04" w:type="dxa"/>
            <w:vMerge w:val="restart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871" w:type="dxa"/>
            <w:vMerge w:val="restart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 xml:space="preserve">Информация о </w:t>
            </w:r>
            <w:proofErr w:type="gramStart"/>
            <w:r w:rsidRPr="00456C94">
              <w:rPr>
                <w:rFonts w:ascii="Calibri" w:hAnsi="Calibri" w:cs="Calibri"/>
                <w:color w:val="000000" w:themeColor="text1"/>
              </w:rPr>
              <w:t>постановлении</w:t>
            </w:r>
            <w:proofErr w:type="gramEnd"/>
            <w:r w:rsidRPr="00456C94">
              <w:rPr>
                <w:rFonts w:ascii="Calibri" w:hAnsi="Calibri" w:cs="Calibri"/>
                <w:color w:val="000000" w:themeColor="text1"/>
              </w:rP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&lt;5&gt;</w:t>
            </w:r>
          </w:p>
        </w:tc>
        <w:tc>
          <w:tcPr>
            <w:tcW w:w="2438" w:type="dxa"/>
            <w:vMerge w:val="restart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&lt;6&gt;</w:t>
            </w:r>
          </w:p>
        </w:tc>
      </w:tr>
      <w:tr w:rsidR="00456C94" w:rsidRPr="00456C94">
        <w:tc>
          <w:tcPr>
            <w:tcW w:w="1814" w:type="dxa"/>
            <w:vMerge/>
          </w:tcPr>
          <w:p w:rsidR="00456C94" w:rsidRPr="00456C94" w:rsidRDefault="00456C94">
            <w:pPr>
              <w:rPr>
                <w:color w:val="000000" w:themeColor="text1"/>
              </w:rPr>
            </w:pPr>
          </w:p>
        </w:tc>
        <w:tc>
          <w:tcPr>
            <w:tcW w:w="794" w:type="dxa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>место (места) нахождения юридического лица</w:t>
            </w:r>
          </w:p>
        </w:tc>
        <w:tc>
          <w:tcPr>
            <w:tcW w:w="1531" w:type="dxa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>места нахождения объектов &lt;2&gt;</w:t>
            </w:r>
          </w:p>
        </w:tc>
        <w:tc>
          <w:tcPr>
            <w:tcW w:w="680" w:type="dxa"/>
            <w:vMerge/>
          </w:tcPr>
          <w:p w:rsidR="00456C94" w:rsidRPr="00456C94" w:rsidRDefault="00456C94">
            <w:pPr>
              <w:rPr>
                <w:color w:val="000000" w:themeColor="text1"/>
              </w:rPr>
            </w:pPr>
          </w:p>
        </w:tc>
        <w:tc>
          <w:tcPr>
            <w:tcW w:w="680" w:type="dxa"/>
            <w:vMerge/>
          </w:tcPr>
          <w:p w:rsidR="00456C94" w:rsidRPr="00456C94" w:rsidRDefault="00456C94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456C94" w:rsidRPr="00456C94" w:rsidRDefault="00456C94">
            <w:pPr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>дата окончания последней проверки</w:t>
            </w:r>
          </w:p>
        </w:tc>
        <w:tc>
          <w:tcPr>
            <w:tcW w:w="1871" w:type="dxa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94" w:type="dxa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>иные основания в соответствии с федеральным законом &lt;3&gt;</w:t>
            </w:r>
          </w:p>
        </w:tc>
        <w:tc>
          <w:tcPr>
            <w:tcW w:w="680" w:type="dxa"/>
            <w:vMerge/>
          </w:tcPr>
          <w:p w:rsidR="00456C94" w:rsidRPr="00456C94" w:rsidRDefault="00456C94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>рабочих дней</w:t>
            </w:r>
          </w:p>
        </w:tc>
        <w:tc>
          <w:tcPr>
            <w:tcW w:w="1191" w:type="dxa"/>
          </w:tcPr>
          <w:p w:rsidR="00456C94" w:rsidRPr="00456C94" w:rsidRDefault="00456C94">
            <w:pPr>
              <w:spacing w:after="1" w:line="220" w:lineRule="atLeast"/>
              <w:jc w:val="center"/>
              <w:rPr>
                <w:color w:val="000000" w:themeColor="text1"/>
              </w:rPr>
            </w:pPr>
            <w:r w:rsidRPr="00456C94">
              <w:rPr>
                <w:rFonts w:ascii="Calibri" w:hAnsi="Calibri" w:cs="Calibri"/>
                <w:color w:val="000000" w:themeColor="text1"/>
              </w:rPr>
              <w:t xml:space="preserve">рабочих часов (для малого и среднего предпринимательства и </w:t>
            </w:r>
            <w:proofErr w:type="spellStart"/>
            <w:r w:rsidRPr="00456C94">
              <w:rPr>
                <w:rFonts w:ascii="Calibri" w:hAnsi="Calibri" w:cs="Calibri"/>
                <w:color w:val="000000" w:themeColor="text1"/>
              </w:rPr>
              <w:t>микропредприятий</w:t>
            </w:r>
            <w:proofErr w:type="spellEnd"/>
            <w:r w:rsidRPr="00456C94">
              <w:rPr>
                <w:rFonts w:ascii="Calibri" w:hAnsi="Calibri" w:cs="Calibri"/>
                <w:color w:val="000000" w:themeColor="text1"/>
              </w:rPr>
              <w:t>)</w:t>
            </w:r>
          </w:p>
        </w:tc>
        <w:tc>
          <w:tcPr>
            <w:tcW w:w="907" w:type="dxa"/>
            <w:vMerge/>
          </w:tcPr>
          <w:p w:rsidR="00456C94" w:rsidRPr="00456C94" w:rsidRDefault="00456C94">
            <w:pPr>
              <w:rPr>
                <w:color w:val="000000" w:themeColor="text1"/>
              </w:rPr>
            </w:pPr>
          </w:p>
        </w:tc>
        <w:tc>
          <w:tcPr>
            <w:tcW w:w="1304" w:type="dxa"/>
            <w:vMerge/>
          </w:tcPr>
          <w:p w:rsidR="00456C94" w:rsidRPr="00456C94" w:rsidRDefault="00456C94">
            <w:pPr>
              <w:rPr>
                <w:color w:val="000000" w:themeColor="text1"/>
              </w:rPr>
            </w:pPr>
          </w:p>
        </w:tc>
        <w:tc>
          <w:tcPr>
            <w:tcW w:w="1871" w:type="dxa"/>
            <w:vMerge/>
          </w:tcPr>
          <w:p w:rsidR="00456C94" w:rsidRPr="00456C94" w:rsidRDefault="00456C94">
            <w:pPr>
              <w:rPr>
                <w:color w:val="000000" w:themeColor="text1"/>
              </w:rPr>
            </w:pPr>
          </w:p>
        </w:tc>
        <w:tc>
          <w:tcPr>
            <w:tcW w:w="2438" w:type="dxa"/>
            <w:vMerge/>
          </w:tcPr>
          <w:p w:rsidR="00456C94" w:rsidRPr="00456C94" w:rsidRDefault="00456C94">
            <w:pPr>
              <w:rPr>
                <w:color w:val="000000" w:themeColor="text1"/>
              </w:rPr>
            </w:pPr>
          </w:p>
        </w:tc>
      </w:tr>
      <w:tr w:rsidR="00456C94" w:rsidRPr="00456C94">
        <w:tc>
          <w:tcPr>
            <w:tcW w:w="1814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1531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1304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2438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</w:tr>
      <w:tr w:rsidR="00456C94" w:rsidRPr="00456C94">
        <w:tc>
          <w:tcPr>
            <w:tcW w:w="1814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1531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1304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  <w:tc>
          <w:tcPr>
            <w:tcW w:w="2438" w:type="dxa"/>
          </w:tcPr>
          <w:p w:rsidR="00456C94" w:rsidRPr="00456C94" w:rsidRDefault="00456C94">
            <w:pPr>
              <w:spacing w:after="1" w:line="220" w:lineRule="atLeast"/>
              <w:rPr>
                <w:color w:val="000000" w:themeColor="text1"/>
              </w:rPr>
            </w:pPr>
          </w:p>
        </w:tc>
      </w:tr>
    </w:tbl>
    <w:p w:rsidR="00456C94" w:rsidRPr="00456C94" w:rsidRDefault="00456C94">
      <w:pPr>
        <w:spacing w:after="1" w:line="220" w:lineRule="atLeast"/>
        <w:jc w:val="both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ind w:firstLine="540"/>
        <w:jc w:val="both"/>
        <w:rPr>
          <w:color w:val="000000" w:themeColor="text1"/>
        </w:rPr>
      </w:pPr>
      <w:r w:rsidRPr="00456C94">
        <w:rPr>
          <w:rFonts w:ascii="Calibri" w:hAnsi="Calibri" w:cs="Calibri"/>
          <w:color w:val="000000" w:themeColor="text1"/>
        </w:rPr>
        <w:t>--------------------------------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bookmarkStart w:id="6" w:name="P171"/>
      <w:bookmarkEnd w:id="6"/>
      <w:r w:rsidRPr="00456C94">
        <w:rPr>
          <w:rFonts w:ascii="Calibri" w:hAnsi="Calibri" w:cs="Calibri"/>
          <w:color w:val="000000" w:themeColor="text1"/>
        </w:rPr>
        <w:t>&lt;1</w:t>
      </w:r>
      <w:proofErr w:type="gramStart"/>
      <w:r w:rsidRPr="00456C94">
        <w:rPr>
          <w:rFonts w:ascii="Calibri" w:hAnsi="Calibri" w:cs="Calibri"/>
          <w:color w:val="000000" w:themeColor="text1"/>
        </w:rPr>
        <w:t>&gt; Е</w:t>
      </w:r>
      <w:proofErr w:type="gramEnd"/>
      <w:r w:rsidRPr="00456C94">
        <w:rPr>
          <w:rFonts w:ascii="Calibri" w:hAnsi="Calibri" w:cs="Calibri"/>
          <w:color w:val="000000" w:themeColor="text1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bookmarkStart w:id="7" w:name="P172"/>
      <w:bookmarkEnd w:id="7"/>
      <w:r w:rsidRPr="00456C94">
        <w:rPr>
          <w:rFonts w:ascii="Calibri" w:hAnsi="Calibri" w:cs="Calibri"/>
          <w:color w:val="000000" w:themeColor="text1"/>
        </w:rPr>
        <w:t>&lt;2</w:t>
      </w:r>
      <w:proofErr w:type="gramStart"/>
      <w:r w:rsidRPr="00456C94">
        <w:rPr>
          <w:rFonts w:ascii="Calibri" w:hAnsi="Calibri" w:cs="Calibri"/>
          <w:color w:val="000000" w:themeColor="text1"/>
        </w:rPr>
        <w:t>&gt; Е</w:t>
      </w:r>
      <w:proofErr w:type="gramEnd"/>
      <w:r w:rsidRPr="00456C94">
        <w:rPr>
          <w:rFonts w:ascii="Calibri" w:hAnsi="Calibri" w:cs="Calibri"/>
          <w:color w:val="000000" w:themeColor="text1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bookmarkStart w:id="8" w:name="P173"/>
      <w:bookmarkEnd w:id="8"/>
      <w:r w:rsidRPr="00456C94">
        <w:rPr>
          <w:rFonts w:ascii="Calibri" w:hAnsi="Calibri" w:cs="Calibri"/>
          <w:color w:val="000000" w:themeColor="text1"/>
        </w:rPr>
        <w:t>&lt;3</w:t>
      </w:r>
      <w:proofErr w:type="gramStart"/>
      <w:r w:rsidRPr="00456C94">
        <w:rPr>
          <w:rFonts w:ascii="Calibri" w:hAnsi="Calibri" w:cs="Calibri"/>
          <w:color w:val="000000" w:themeColor="text1"/>
        </w:rPr>
        <w:t>&gt; У</w:t>
      </w:r>
      <w:proofErr w:type="gramEnd"/>
      <w:r w:rsidRPr="00456C94">
        <w:rPr>
          <w:rFonts w:ascii="Calibri" w:hAnsi="Calibri" w:cs="Calibri"/>
          <w:color w:val="000000" w:themeColor="text1"/>
        </w:rPr>
        <w:t>казывается ссылка на положения федерального закона, устанавливающего основания проведения плановой проверки.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bookmarkStart w:id="9" w:name="P174"/>
      <w:bookmarkEnd w:id="9"/>
      <w:r w:rsidRPr="00456C94">
        <w:rPr>
          <w:rFonts w:ascii="Calibri" w:hAnsi="Calibri" w:cs="Calibri"/>
          <w:color w:val="000000" w:themeColor="text1"/>
        </w:rPr>
        <w:t>&lt;4</w:t>
      </w:r>
      <w:proofErr w:type="gramStart"/>
      <w:r w:rsidRPr="00456C94">
        <w:rPr>
          <w:rFonts w:ascii="Calibri" w:hAnsi="Calibri" w:cs="Calibri"/>
          <w:color w:val="000000" w:themeColor="text1"/>
        </w:rPr>
        <w:t>&gt; У</w:t>
      </w:r>
      <w:proofErr w:type="gramEnd"/>
      <w:r w:rsidRPr="00456C94">
        <w:rPr>
          <w:rFonts w:ascii="Calibri" w:hAnsi="Calibri" w:cs="Calibri"/>
          <w:color w:val="000000" w:themeColor="text1"/>
        </w:rPr>
        <w:t>казывается календарный месяц начала проведения проверки.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bookmarkStart w:id="10" w:name="P175"/>
      <w:bookmarkEnd w:id="10"/>
      <w:r w:rsidRPr="00456C94">
        <w:rPr>
          <w:rFonts w:ascii="Calibri" w:hAnsi="Calibri" w:cs="Calibri"/>
          <w:color w:val="000000" w:themeColor="text1"/>
        </w:rPr>
        <w:lastRenderedPageBreak/>
        <w:t>&lt;5</w:t>
      </w:r>
      <w:proofErr w:type="gramStart"/>
      <w:r w:rsidRPr="00456C94">
        <w:rPr>
          <w:rFonts w:ascii="Calibri" w:hAnsi="Calibri" w:cs="Calibri"/>
          <w:color w:val="000000" w:themeColor="text1"/>
        </w:rPr>
        <w:t>&gt; З</w:t>
      </w:r>
      <w:proofErr w:type="gramEnd"/>
      <w:r w:rsidRPr="00456C94">
        <w:rPr>
          <w:rFonts w:ascii="Calibri" w:hAnsi="Calibri" w:cs="Calibri"/>
          <w:color w:val="000000" w:themeColor="text1"/>
        </w:rPr>
        <w:t xml:space="preserve">аполняется, если проверка в отношении субъектов малого предпринимательства проводится в 2016 - 2020 годах. Указывается информация о </w:t>
      </w:r>
      <w:proofErr w:type="gramStart"/>
      <w:r w:rsidRPr="00456C94">
        <w:rPr>
          <w:rFonts w:ascii="Calibri" w:hAnsi="Calibri" w:cs="Calibri"/>
          <w:color w:val="000000" w:themeColor="text1"/>
        </w:rPr>
        <w:t>постановлении</w:t>
      </w:r>
      <w:proofErr w:type="gramEnd"/>
      <w:r w:rsidRPr="00456C94">
        <w:rPr>
          <w:rFonts w:ascii="Calibri" w:hAnsi="Calibri" w:cs="Calibri"/>
          <w:color w:val="000000" w:themeColor="text1"/>
        </w:rPr>
        <w:t xml:space="preserve">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456C94" w:rsidRPr="00456C94" w:rsidRDefault="00456C94">
      <w:pPr>
        <w:spacing w:before="220" w:after="1" w:line="220" w:lineRule="atLeast"/>
        <w:ind w:firstLine="540"/>
        <w:jc w:val="both"/>
        <w:rPr>
          <w:color w:val="000000" w:themeColor="text1"/>
        </w:rPr>
      </w:pPr>
      <w:bookmarkStart w:id="11" w:name="P176"/>
      <w:bookmarkEnd w:id="11"/>
      <w:r w:rsidRPr="00456C94">
        <w:rPr>
          <w:rFonts w:ascii="Calibri" w:hAnsi="Calibri" w:cs="Calibri"/>
          <w:color w:val="000000" w:themeColor="text1"/>
        </w:rPr>
        <w:t>&lt;6</w:t>
      </w:r>
      <w:proofErr w:type="gramStart"/>
      <w:r w:rsidRPr="00456C94">
        <w:rPr>
          <w:rFonts w:ascii="Calibri" w:hAnsi="Calibri" w:cs="Calibri"/>
          <w:color w:val="000000" w:themeColor="text1"/>
        </w:rPr>
        <w:t>&gt; З</w:t>
      </w:r>
      <w:proofErr w:type="gramEnd"/>
      <w:r w:rsidRPr="00456C94">
        <w:rPr>
          <w:rFonts w:ascii="Calibri" w:hAnsi="Calibri" w:cs="Calibri"/>
          <w:color w:val="000000" w:themeColor="text1"/>
        </w:rPr>
        <w:t>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456C94" w:rsidRPr="00456C94" w:rsidRDefault="00456C94">
      <w:pPr>
        <w:spacing w:after="1" w:line="220" w:lineRule="atLeast"/>
        <w:jc w:val="both"/>
        <w:rPr>
          <w:color w:val="000000" w:themeColor="text1"/>
        </w:rPr>
      </w:pPr>
    </w:p>
    <w:p w:rsidR="00456C94" w:rsidRPr="00456C94" w:rsidRDefault="00456C94">
      <w:pPr>
        <w:spacing w:after="1" w:line="220" w:lineRule="atLeast"/>
        <w:jc w:val="both"/>
        <w:rPr>
          <w:color w:val="000000" w:themeColor="text1"/>
        </w:rPr>
      </w:pPr>
    </w:p>
    <w:p w:rsidR="00456C94" w:rsidRPr="00456C94" w:rsidRDefault="00456C94">
      <w:pPr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7676A8" w:rsidRPr="00456C94" w:rsidRDefault="00456C94" w:rsidP="00861322">
      <w:pPr>
        <w:rPr>
          <w:color w:val="000000" w:themeColor="text1"/>
        </w:rPr>
      </w:pPr>
    </w:p>
    <w:sectPr w:rsidR="007676A8" w:rsidRPr="00456C94" w:rsidSect="0082575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EF"/>
    <w:rsid w:val="00095E19"/>
    <w:rsid w:val="00102E1E"/>
    <w:rsid w:val="001343EF"/>
    <w:rsid w:val="00134886"/>
    <w:rsid w:val="0013512D"/>
    <w:rsid w:val="001607C5"/>
    <w:rsid w:val="001C7530"/>
    <w:rsid w:val="003A40CB"/>
    <w:rsid w:val="00456C94"/>
    <w:rsid w:val="004F3A08"/>
    <w:rsid w:val="006161F2"/>
    <w:rsid w:val="006860CE"/>
    <w:rsid w:val="00700769"/>
    <w:rsid w:val="00764DE1"/>
    <w:rsid w:val="0079631C"/>
    <w:rsid w:val="00861322"/>
    <w:rsid w:val="00913EBF"/>
    <w:rsid w:val="009E7F1C"/>
    <w:rsid w:val="009F4D60"/>
    <w:rsid w:val="00A32AE6"/>
    <w:rsid w:val="00BE57A7"/>
    <w:rsid w:val="00D723DA"/>
    <w:rsid w:val="00D73145"/>
    <w:rsid w:val="00E5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43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4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43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4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343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43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343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43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4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43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4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343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43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343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Махортых Игорь Сергеевич</dc:creator>
  <cp:lastModifiedBy>Махортых Игорь Сергеевич</cp:lastModifiedBy>
  <cp:revision>2</cp:revision>
  <dcterms:created xsi:type="dcterms:W3CDTF">2019-04-26T07:34:00Z</dcterms:created>
  <dcterms:modified xsi:type="dcterms:W3CDTF">2019-04-26T07:34:00Z</dcterms:modified>
</cp:coreProperties>
</file>